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061"/>
        <w:gridCol w:w="2263"/>
        <w:gridCol w:w="858"/>
        <w:gridCol w:w="708"/>
        <w:gridCol w:w="2551"/>
        <w:gridCol w:w="1092"/>
        <w:gridCol w:w="1628"/>
        <w:gridCol w:w="966"/>
        <w:gridCol w:w="2126"/>
      </w:tblGrid>
      <w:tr w:rsidR="005034C0" w:rsidRPr="003B0596" w14:paraId="654BAB17" w14:textId="77777777" w:rsidTr="009A78AA">
        <w:trPr>
          <w:trHeight w:val="270"/>
          <w:jc w:val="center"/>
        </w:trPr>
        <w:tc>
          <w:tcPr>
            <w:tcW w:w="1314" w:type="dxa"/>
            <w:shd w:val="clear" w:color="auto" w:fill="auto"/>
          </w:tcPr>
          <w:p w14:paraId="2057E924" w14:textId="77777777" w:rsidR="005034C0" w:rsidRPr="003B0596" w:rsidRDefault="005034C0" w:rsidP="0064205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bookmarkStart w:id="0" w:name="_Hlk75247977"/>
          </w:p>
        </w:tc>
        <w:tc>
          <w:tcPr>
            <w:tcW w:w="3324" w:type="dxa"/>
            <w:gridSpan w:val="2"/>
            <w:shd w:val="clear" w:color="auto" w:fill="auto"/>
          </w:tcPr>
          <w:p w14:paraId="6797C844" w14:textId="77777777" w:rsidR="005034C0" w:rsidRPr="003B0596" w:rsidRDefault="005034C0" w:rsidP="0064205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9.00 – 10.30</w:t>
            </w:r>
          </w:p>
        </w:tc>
        <w:tc>
          <w:tcPr>
            <w:tcW w:w="858" w:type="dxa"/>
            <w:shd w:val="clear" w:color="auto" w:fill="auto"/>
          </w:tcPr>
          <w:p w14:paraId="44EACFC4" w14:textId="77777777" w:rsidR="005034C0" w:rsidRPr="003B0596" w:rsidRDefault="005034C0" w:rsidP="0064205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4351" w:type="dxa"/>
            <w:gridSpan w:val="3"/>
            <w:shd w:val="clear" w:color="auto" w:fill="auto"/>
          </w:tcPr>
          <w:p w14:paraId="7F315DBA" w14:textId="77777777" w:rsidR="005034C0" w:rsidRPr="003B0596" w:rsidRDefault="005034C0" w:rsidP="0064205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10.45 -12.3</w:t>
            </w:r>
            <w:r w:rsidRPr="003B0596">
              <w:rPr>
                <w:rFonts w:ascii="SassoonCRInfant" w:hAnsi="SassoonCRInfant"/>
                <w:sz w:val="28"/>
                <w:szCs w:val="28"/>
              </w:rPr>
              <w:t>0</w:t>
            </w:r>
          </w:p>
        </w:tc>
        <w:tc>
          <w:tcPr>
            <w:tcW w:w="1628" w:type="dxa"/>
            <w:shd w:val="clear" w:color="auto" w:fill="auto"/>
          </w:tcPr>
          <w:p w14:paraId="23E5AC5F" w14:textId="77777777" w:rsidR="005034C0" w:rsidRPr="003B0596" w:rsidRDefault="005034C0" w:rsidP="0064205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B0596">
              <w:rPr>
                <w:rFonts w:ascii="SassoonCRInfant" w:hAnsi="SassoonCRInfant"/>
                <w:sz w:val="28"/>
                <w:szCs w:val="28"/>
              </w:rPr>
              <w:t>12.30 – 1.30</w:t>
            </w:r>
          </w:p>
        </w:tc>
        <w:tc>
          <w:tcPr>
            <w:tcW w:w="966" w:type="dxa"/>
            <w:shd w:val="clear" w:color="auto" w:fill="auto"/>
          </w:tcPr>
          <w:p w14:paraId="3D127F78" w14:textId="77777777" w:rsidR="005034C0" w:rsidRPr="003B0596" w:rsidRDefault="005034C0" w:rsidP="0064205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B0596">
              <w:rPr>
                <w:rFonts w:ascii="SassoonCRInfant" w:hAnsi="SassoonCRInfant"/>
                <w:sz w:val="28"/>
                <w:szCs w:val="28"/>
              </w:rPr>
              <w:t>1.30 – 2.</w:t>
            </w:r>
            <w:r>
              <w:rPr>
                <w:rFonts w:ascii="SassoonCRInfant" w:hAnsi="SassoonCRInfant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14:paraId="09B0F8F6" w14:textId="77777777" w:rsidR="005034C0" w:rsidRPr="003B0596" w:rsidRDefault="005034C0" w:rsidP="0064205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B0596">
              <w:rPr>
                <w:rFonts w:ascii="SassoonCRInfant" w:hAnsi="SassoonCRInfant"/>
                <w:sz w:val="28"/>
                <w:szCs w:val="28"/>
              </w:rPr>
              <w:t>2</w:t>
            </w:r>
            <w:r>
              <w:rPr>
                <w:rFonts w:ascii="SassoonCRInfant" w:hAnsi="SassoonCRInfant"/>
                <w:sz w:val="28"/>
                <w:szCs w:val="28"/>
              </w:rPr>
              <w:t>.00</w:t>
            </w:r>
            <w:r w:rsidRPr="003B0596">
              <w:rPr>
                <w:rFonts w:ascii="SassoonCRInfant" w:hAnsi="SassoonCRInfant"/>
                <w:sz w:val="28"/>
                <w:szCs w:val="28"/>
              </w:rPr>
              <w:t xml:space="preserve"> – 3.15</w:t>
            </w:r>
          </w:p>
        </w:tc>
      </w:tr>
      <w:tr w:rsidR="005034C0" w:rsidRPr="00144602" w14:paraId="7467DBFF" w14:textId="77777777" w:rsidTr="009A78AA">
        <w:trPr>
          <w:cantSplit/>
          <w:trHeight w:val="1701"/>
          <w:jc w:val="center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F7443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Monday</w:t>
            </w:r>
          </w:p>
          <w:p w14:paraId="574BFF30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JB teaching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14:paraId="1989ADE8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Reading</w:t>
            </w:r>
          </w:p>
          <w:p w14:paraId="51E14C1C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Mental Maths</w:t>
            </w:r>
          </w:p>
          <w:p w14:paraId="4B31BC2B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Phonics</w:t>
            </w:r>
          </w:p>
          <w:p w14:paraId="4E0C89F9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P2 reading intervention</w:t>
            </w:r>
          </w:p>
        </w:tc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14:paraId="5215F2D1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BREAK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F112234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144602">
              <w:rPr>
                <w:rFonts w:ascii="SassoonCRInfant" w:hAnsi="SassoonCRInfant"/>
                <w:sz w:val="16"/>
                <w:szCs w:val="16"/>
              </w:rPr>
              <w:t>P1-3 teeth</w:t>
            </w:r>
          </w:p>
          <w:p w14:paraId="3F59FC68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Doodle time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35019C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Reading Comprehension</w:t>
            </w:r>
          </w:p>
        </w:tc>
        <w:tc>
          <w:tcPr>
            <w:tcW w:w="1092" w:type="dxa"/>
            <w:shd w:val="clear" w:color="auto" w:fill="auto"/>
            <w:textDirection w:val="btLr"/>
            <w:vAlign w:val="center"/>
          </w:tcPr>
          <w:p w14:paraId="5E8BCA16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Spanish</w:t>
            </w:r>
          </w:p>
        </w:tc>
        <w:tc>
          <w:tcPr>
            <w:tcW w:w="1628" w:type="dxa"/>
            <w:vMerge w:val="restart"/>
            <w:shd w:val="clear" w:color="auto" w:fill="auto"/>
            <w:textDirection w:val="btLr"/>
            <w:vAlign w:val="center"/>
          </w:tcPr>
          <w:p w14:paraId="33D4971E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LUNCH</w:t>
            </w:r>
          </w:p>
          <w:p w14:paraId="7DB62DAA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02D5CF" w14:textId="77777777" w:rsidR="005034C0" w:rsidRPr="006E671B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4"/>
                <w:szCs w:val="14"/>
              </w:rPr>
            </w:pPr>
            <w:r w:rsidRPr="006E671B">
              <w:rPr>
                <w:rFonts w:ascii="SassoonCRInfant" w:hAnsi="SassoonCRInfant"/>
                <w:sz w:val="14"/>
                <w:szCs w:val="14"/>
              </w:rPr>
              <w:t xml:space="preserve">P1/2 </w:t>
            </w:r>
            <w:proofErr w:type="spellStart"/>
            <w:r w:rsidRPr="006E671B">
              <w:rPr>
                <w:rFonts w:ascii="SassoonCRInfant" w:hAnsi="SassoonCRInfant"/>
                <w:sz w:val="14"/>
                <w:szCs w:val="14"/>
              </w:rPr>
              <w:t>Talknig</w:t>
            </w:r>
            <w:proofErr w:type="spellEnd"/>
            <w:r w:rsidRPr="006E671B">
              <w:rPr>
                <w:rFonts w:ascii="SassoonCRInfant" w:hAnsi="SassoonCRInfant"/>
                <w:sz w:val="14"/>
                <w:szCs w:val="14"/>
              </w:rPr>
              <w:t xml:space="preserve"> and </w:t>
            </w:r>
            <w:proofErr w:type="spellStart"/>
            <w:r w:rsidRPr="006E671B">
              <w:rPr>
                <w:rFonts w:ascii="SassoonCRInfant" w:hAnsi="SassoonCRInfant"/>
                <w:sz w:val="14"/>
                <w:szCs w:val="14"/>
              </w:rPr>
              <w:t>Listeing</w:t>
            </w:r>
            <w:proofErr w:type="spellEnd"/>
          </w:p>
          <w:p w14:paraId="74D13432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E671B">
              <w:rPr>
                <w:rFonts w:ascii="SassoonCRInfant" w:hAnsi="SassoonCRInfant"/>
                <w:sz w:val="14"/>
                <w:szCs w:val="14"/>
              </w:rPr>
              <w:t>P3-7 independent study including leadership activities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C65BE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Health &amp; Wellbeing</w:t>
            </w:r>
          </w:p>
        </w:tc>
      </w:tr>
      <w:tr w:rsidR="005034C0" w:rsidRPr="00144602" w14:paraId="78E9CBD3" w14:textId="77777777" w:rsidTr="009A78AA">
        <w:trPr>
          <w:cantSplit/>
          <w:trHeight w:val="1730"/>
          <w:jc w:val="center"/>
        </w:trPr>
        <w:tc>
          <w:tcPr>
            <w:tcW w:w="1314" w:type="dxa"/>
            <w:shd w:val="clear" w:color="auto" w:fill="auto"/>
            <w:vAlign w:val="center"/>
          </w:tcPr>
          <w:p w14:paraId="4F6FCBC2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Tuesday</w:t>
            </w:r>
          </w:p>
          <w:p w14:paraId="0EE8B0B7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FD00ACA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textDirection w:val="btLr"/>
            <w:vAlign w:val="center"/>
          </w:tcPr>
          <w:p w14:paraId="3B3AA49A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Reading</w:t>
            </w:r>
          </w:p>
          <w:p w14:paraId="53C96AC8" w14:textId="77777777" w:rsidR="005034C0" w:rsidRPr="00FB61F0" w:rsidRDefault="005034C0" w:rsidP="00642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P2 reading intervention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1125564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Numeracy</w:t>
            </w:r>
          </w:p>
          <w:p w14:paraId="6762DC41" w14:textId="77777777" w:rsidR="005034C0" w:rsidRPr="00FB61F0" w:rsidRDefault="005034C0" w:rsidP="00642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JB/KB</w:t>
            </w: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56A89E6D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DD29C42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P1-3 Teeth</w:t>
            </w:r>
          </w:p>
          <w:p w14:paraId="33C14F97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Improve a sentence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1735DD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PE</w:t>
            </w:r>
          </w:p>
        </w:tc>
        <w:tc>
          <w:tcPr>
            <w:tcW w:w="1092" w:type="dxa"/>
            <w:shd w:val="clear" w:color="auto" w:fill="auto"/>
            <w:textDirection w:val="btLr"/>
            <w:vAlign w:val="center"/>
          </w:tcPr>
          <w:p w14:paraId="077A293E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Phonics and spelling practice</w:t>
            </w:r>
          </w:p>
        </w:tc>
        <w:tc>
          <w:tcPr>
            <w:tcW w:w="1628" w:type="dxa"/>
            <w:vMerge/>
            <w:shd w:val="clear" w:color="auto" w:fill="auto"/>
            <w:textDirection w:val="btLr"/>
            <w:vAlign w:val="center"/>
          </w:tcPr>
          <w:p w14:paraId="748CEDB6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textDirection w:val="btLr"/>
            <w:vAlign w:val="center"/>
          </w:tcPr>
          <w:p w14:paraId="5D88562D" w14:textId="77777777" w:rsidR="005034C0" w:rsidRPr="006E671B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4"/>
                <w:szCs w:val="14"/>
              </w:rPr>
            </w:pPr>
            <w:r w:rsidRPr="006E671B">
              <w:rPr>
                <w:rFonts w:ascii="SassoonCRInfant" w:hAnsi="SassoonCRInfant"/>
                <w:sz w:val="14"/>
                <w:szCs w:val="14"/>
              </w:rPr>
              <w:t xml:space="preserve">P1/2 </w:t>
            </w:r>
            <w:proofErr w:type="spellStart"/>
            <w:r w:rsidRPr="006E671B">
              <w:rPr>
                <w:rFonts w:ascii="SassoonCRInfant" w:hAnsi="SassoonCRInfant"/>
                <w:sz w:val="14"/>
                <w:szCs w:val="14"/>
              </w:rPr>
              <w:t>Talknig</w:t>
            </w:r>
            <w:proofErr w:type="spellEnd"/>
            <w:r w:rsidRPr="006E671B">
              <w:rPr>
                <w:rFonts w:ascii="SassoonCRInfant" w:hAnsi="SassoonCRInfant"/>
                <w:sz w:val="14"/>
                <w:szCs w:val="14"/>
              </w:rPr>
              <w:t xml:space="preserve"> and </w:t>
            </w:r>
            <w:proofErr w:type="spellStart"/>
            <w:r w:rsidRPr="006E671B">
              <w:rPr>
                <w:rFonts w:ascii="SassoonCRInfant" w:hAnsi="SassoonCRInfant"/>
                <w:sz w:val="14"/>
                <w:szCs w:val="14"/>
              </w:rPr>
              <w:t>Listeing</w:t>
            </w:r>
            <w:proofErr w:type="spellEnd"/>
          </w:p>
          <w:p w14:paraId="525EEE50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E671B">
              <w:rPr>
                <w:rFonts w:ascii="SassoonCRInfant" w:hAnsi="SassoonCRInfant"/>
                <w:sz w:val="14"/>
                <w:szCs w:val="14"/>
              </w:rPr>
              <w:t>P3-7 independent study including leadership activities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E95778" w14:textId="77777777" w:rsidR="005034C0" w:rsidRDefault="005034C0" w:rsidP="00642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RME</w:t>
            </w:r>
          </w:p>
          <w:p w14:paraId="78CD595A" w14:textId="77777777" w:rsidR="005034C0" w:rsidRPr="00144602" w:rsidRDefault="005034C0" w:rsidP="00642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P1/2 Play focus</w:t>
            </w:r>
          </w:p>
        </w:tc>
      </w:tr>
      <w:tr w:rsidR="005034C0" w:rsidRPr="00144602" w14:paraId="492A3ABC" w14:textId="77777777" w:rsidTr="009A78AA">
        <w:trPr>
          <w:cantSplit/>
          <w:trHeight w:val="1701"/>
          <w:jc w:val="center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D60DA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Wednesday</w:t>
            </w:r>
          </w:p>
          <w:p w14:paraId="19B96723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KB teaching</w:t>
            </w:r>
          </w:p>
        </w:tc>
        <w:tc>
          <w:tcPr>
            <w:tcW w:w="1061" w:type="dxa"/>
            <w:shd w:val="clear" w:color="auto" w:fill="auto"/>
            <w:textDirection w:val="btLr"/>
            <w:vAlign w:val="center"/>
          </w:tcPr>
          <w:p w14:paraId="78B65851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Reading</w:t>
            </w:r>
          </w:p>
          <w:p w14:paraId="06671AE2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P2 reading intervention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C7F0287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Numeracy</w:t>
            </w:r>
          </w:p>
          <w:p w14:paraId="6F90D83F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JB/KB</w:t>
            </w: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22C4D59C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4438AB9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P1-3 Teeth </w:t>
            </w:r>
          </w:p>
          <w:p w14:paraId="5E2DDF3B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P4-7 Handwriting</w:t>
            </w:r>
          </w:p>
        </w:tc>
        <w:tc>
          <w:tcPr>
            <w:tcW w:w="3643" w:type="dxa"/>
            <w:gridSpan w:val="2"/>
            <w:shd w:val="clear" w:color="auto" w:fill="auto"/>
            <w:vAlign w:val="center"/>
          </w:tcPr>
          <w:p w14:paraId="20D9B65F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Writing</w:t>
            </w:r>
          </w:p>
          <w:p w14:paraId="5B362F7B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P1/2 JB</w:t>
            </w:r>
          </w:p>
          <w:p w14:paraId="48C85AC6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P3-7  KB</w:t>
            </w:r>
          </w:p>
        </w:tc>
        <w:tc>
          <w:tcPr>
            <w:tcW w:w="1628" w:type="dxa"/>
            <w:vMerge/>
            <w:shd w:val="clear" w:color="auto" w:fill="auto"/>
            <w:textDirection w:val="btLr"/>
            <w:vAlign w:val="center"/>
          </w:tcPr>
          <w:p w14:paraId="494F36A5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textDirection w:val="btLr"/>
            <w:vAlign w:val="center"/>
          </w:tcPr>
          <w:p w14:paraId="7EF0342D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P1-3 Handwriting</w:t>
            </w:r>
          </w:p>
          <w:p w14:paraId="600E9330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E671B">
              <w:rPr>
                <w:rFonts w:ascii="SassoonCRInfant" w:hAnsi="SassoonCRInfant"/>
                <w:sz w:val="14"/>
                <w:szCs w:val="14"/>
              </w:rPr>
              <w:t>P</w:t>
            </w:r>
            <w:r>
              <w:rPr>
                <w:rFonts w:ascii="SassoonCRInfant" w:hAnsi="SassoonCRInfant"/>
                <w:sz w:val="14"/>
                <w:szCs w:val="14"/>
              </w:rPr>
              <w:t>4</w:t>
            </w:r>
            <w:r w:rsidRPr="006E671B">
              <w:rPr>
                <w:rFonts w:ascii="SassoonCRInfant" w:hAnsi="SassoonCRInfant"/>
                <w:sz w:val="14"/>
                <w:szCs w:val="14"/>
              </w:rPr>
              <w:t>-7 independent study including leadership activities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31878F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Context</w:t>
            </w:r>
          </w:p>
        </w:tc>
      </w:tr>
      <w:tr w:rsidR="005034C0" w:rsidRPr="00144602" w14:paraId="51A57302" w14:textId="77777777" w:rsidTr="009A78AA">
        <w:trPr>
          <w:cantSplit/>
          <w:trHeight w:val="855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14:paraId="741C2A91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Thursday</w:t>
            </w:r>
          </w:p>
          <w:p w14:paraId="7799E892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KB teaching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</w:tcPr>
          <w:p w14:paraId="667C1875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Reading</w:t>
            </w:r>
          </w:p>
          <w:p w14:paraId="41C31E3D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P2 reading intervention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14:paraId="756BECEA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Numeracy</w:t>
            </w:r>
          </w:p>
          <w:p w14:paraId="486CB648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JB/KB</w:t>
            </w: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0D99C9F1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FE4D799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P1-3 Teeth</w:t>
            </w:r>
          </w:p>
          <w:p w14:paraId="692FF97F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Doodle time</w:t>
            </w:r>
          </w:p>
          <w:p w14:paraId="70837312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Recorder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E275FE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Phonics</w:t>
            </w:r>
          </w:p>
          <w:p w14:paraId="73D5863C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Spelling &amp; Grammar</w:t>
            </w:r>
          </w:p>
        </w:tc>
        <w:tc>
          <w:tcPr>
            <w:tcW w:w="1092" w:type="dxa"/>
            <w:vMerge w:val="restart"/>
            <w:shd w:val="clear" w:color="auto" w:fill="auto"/>
            <w:textDirection w:val="btLr"/>
            <w:vAlign w:val="center"/>
          </w:tcPr>
          <w:p w14:paraId="618B9A77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Context</w:t>
            </w:r>
          </w:p>
        </w:tc>
        <w:tc>
          <w:tcPr>
            <w:tcW w:w="1628" w:type="dxa"/>
            <w:vMerge/>
            <w:shd w:val="clear" w:color="auto" w:fill="auto"/>
            <w:textDirection w:val="btLr"/>
            <w:vAlign w:val="center"/>
          </w:tcPr>
          <w:p w14:paraId="43B1AC02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textDirection w:val="btLr"/>
            <w:vAlign w:val="center"/>
          </w:tcPr>
          <w:p w14:paraId="1220AE55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P1-3 Handwriting</w:t>
            </w:r>
          </w:p>
          <w:p w14:paraId="0ACCB20C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E671B">
              <w:rPr>
                <w:rFonts w:ascii="SassoonCRInfant" w:hAnsi="SassoonCRInfant"/>
                <w:sz w:val="14"/>
                <w:szCs w:val="14"/>
              </w:rPr>
              <w:t>P</w:t>
            </w:r>
            <w:r>
              <w:rPr>
                <w:rFonts w:ascii="SassoonCRInfant" w:hAnsi="SassoonCRInfant"/>
                <w:sz w:val="14"/>
                <w:szCs w:val="14"/>
              </w:rPr>
              <w:t>4</w:t>
            </w:r>
            <w:r w:rsidRPr="006E671B">
              <w:rPr>
                <w:rFonts w:ascii="SassoonCRInfant" w:hAnsi="SassoonCRInfant"/>
                <w:sz w:val="14"/>
                <w:szCs w:val="14"/>
              </w:rPr>
              <w:t>-7 independent study including leadership activities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9D72E8E" w14:textId="77777777" w:rsidR="005034C0" w:rsidRDefault="005034C0" w:rsidP="0064205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PE</w:t>
            </w:r>
          </w:p>
          <w:p w14:paraId="7F21E043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5034C0" w:rsidRPr="00144602" w14:paraId="7A86D392" w14:textId="77777777" w:rsidTr="009A78AA">
        <w:trPr>
          <w:cantSplit/>
          <w:trHeight w:val="855"/>
          <w:jc w:val="center"/>
        </w:trPr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9F98E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2790A7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54F3A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621D47F3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14:paraId="185E1410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347B08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P6/7 Chanter (I.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Gauld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>)</w:t>
            </w:r>
          </w:p>
        </w:tc>
        <w:tc>
          <w:tcPr>
            <w:tcW w:w="1092" w:type="dxa"/>
            <w:vMerge/>
            <w:shd w:val="clear" w:color="auto" w:fill="auto"/>
            <w:textDirection w:val="btLr"/>
            <w:vAlign w:val="center"/>
          </w:tcPr>
          <w:p w14:paraId="3460DE37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628" w:type="dxa"/>
            <w:vMerge/>
            <w:shd w:val="clear" w:color="auto" w:fill="auto"/>
            <w:textDirection w:val="btLr"/>
            <w:vAlign w:val="center"/>
          </w:tcPr>
          <w:p w14:paraId="0339A4A6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E1E6A" w14:textId="77777777" w:rsidR="005034C0" w:rsidRDefault="005034C0" w:rsidP="0064205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A57E" w14:textId="77777777" w:rsidR="005034C0" w:rsidRDefault="005034C0" w:rsidP="0064205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5034C0" w:rsidRPr="00144602" w14:paraId="754FCCC4" w14:textId="77777777" w:rsidTr="009A78AA">
        <w:trPr>
          <w:cantSplit/>
          <w:trHeight w:val="1701"/>
          <w:jc w:val="center"/>
        </w:trPr>
        <w:tc>
          <w:tcPr>
            <w:tcW w:w="1314" w:type="dxa"/>
            <w:shd w:val="clear" w:color="auto" w:fill="auto"/>
            <w:vAlign w:val="center"/>
          </w:tcPr>
          <w:p w14:paraId="216F9189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Friday</w:t>
            </w:r>
          </w:p>
          <w:p w14:paraId="502EF43C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KB teaching</w:t>
            </w:r>
          </w:p>
          <w:p w14:paraId="345C75DE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textDirection w:val="btLr"/>
            <w:vAlign w:val="center"/>
          </w:tcPr>
          <w:p w14:paraId="5A2297D8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Reading</w:t>
            </w:r>
          </w:p>
          <w:p w14:paraId="7C281D45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P2 reading </w:t>
            </w:r>
            <w:proofErr w:type="gramStart"/>
            <w:r>
              <w:rPr>
                <w:rFonts w:ascii="SassoonCRInfant" w:hAnsi="SassoonCRInfant"/>
                <w:sz w:val="20"/>
                <w:szCs w:val="20"/>
              </w:rPr>
              <w:t>intervention</w:t>
            </w:r>
            <w:proofErr w:type="gramEnd"/>
          </w:p>
          <w:p w14:paraId="29F7DE2C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Headie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Huddle (JB)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5130C70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44602">
              <w:rPr>
                <w:rFonts w:ascii="SassoonCRInfant" w:hAnsi="SassoonCRInfant"/>
                <w:sz w:val="20"/>
                <w:szCs w:val="20"/>
              </w:rPr>
              <w:t>Numeracy</w:t>
            </w:r>
          </w:p>
          <w:p w14:paraId="66D0DEFB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JB/KB</w:t>
            </w:r>
          </w:p>
        </w:tc>
        <w:tc>
          <w:tcPr>
            <w:tcW w:w="858" w:type="dxa"/>
            <w:vMerge/>
            <w:shd w:val="clear" w:color="auto" w:fill="auto"/>
            <w:textDirection w:val="btLr"/>
            <w:vAlign w:val="center"/>
          </w:tcPr>
          <w:p w14:paraId="76072928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BC2EBE7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P1-3 Teeth</w:t>
            </w:r>
          </w:p>
          <w:p w14:paraId="4FE0C6DF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Handwriting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3A3D90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Context</w:t>
            </w:r>
          </w:p>
        </w:tc>
        <w:tc>
          <w:tcPr>
            <w:tcW w:w="1092" w:type="dxa"/>
            <w:shd w:val="clear" w:color="auto" w:fill="auto"/>
            <w:textDirection w:val="btLr"/>
            <w:vAlign w:val="center"/>
          </w:tcPr>
          <w:p w14:paraId="3E58B460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Assembly (JB)</w:t>
            </w:r>
          </w:p>
        </w:tc>
        <w:tc>
          <w:tcPr>
            <w:tcW w:w="1628" w:type="dxa"/>
            <w:vMerge/>
            <w:shd w:val="clear" w:color="auto" w:fill="auto"/>
            <w:textDirection w:val="btLr"/>
            <w:vAlign w:val="center"/>
          </w:tcPr>
          <w:p w14:paraId="6C0C927A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textDirection w:val="btLr"/>
            <w:vAlign w:val="center"/>
          </w:tcPr>
          <w:p w14:paraId="395C36BA" w14:textId="77777777" w:rsidR="005034C0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P1-3 </w:t>
            </w: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Handwritng</w:t>
            </w:r>
            <w:proofErr w:type="spellEnd"/>
          </w:p>
          <w:p w14:paraId="21AC4055" w14:textId="77777777" w:rsidR="005034C0" w:rsidRPr="00144602" w:rsidRDefault="005034C0" w:rsidP="00642056">
            <w:pPr>
              <w:ind w:left="113" w:right="11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E671B">
              <w:rPr>
                <w:rFonts w:ascii="SassoonCRInfant" w:hAnsi="SassoonCRInfant"/>
                <w:sz w:val="14"/>
                <w:szCs w:val="14"/>
              </w:rPr>
              <w:t>P</w:t>
            </w:r>
            <w:r>
              <w:rPr>
                <w:rFonts w:ascii="SassoonCRInfant" w:hAnsi="SassoonCRInfant"/>
                <w:sz w:val="14"/>
                <w:szCs w:val="14"/>
              </w:rPr>
              <w:t>4</w:t>
            </w:r>
            <w:r w:rsidRPr="006E671B">
              <w:rPr>
                <w:rFonts w:ascii="SassoonCRInfant" w:hAnsi="SassoonCRInfant"/>
                <w:sz w:val="14"/>
                <w:szCs w:val="14"/>
              </w:rPr>
              <w:t>-7 independent study including leadership activities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2CD0A6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Play (KB)</w:t>
            </w:r>
          </w:p>
          <w:p w14:paraId="1A4D4CFE" w14:textId="77777777" w:rsidR="005034C0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Outdoor Learning (JB)</w:t>
            </w:r>
          </w:p>
          <w:p w14:paraId="228F7A33" w14:textId="77777777" w:rsidR="005034C0" w:rsidRPr="00144602" w:rsidRDefault="005034C0" w:rsidP="0064205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Gardening (A. Miller)</w:t>
            </w:r>
          </w:p>
        </w:tc>
      </w:tr>
      <w:bookmarkEnd w:id="0"/>
    </w:tbl>
    <w:p w14:paraId="7886E97B" w14:textId="77777777" w:rsidR="002F5102" w:rsidRDefault="002F5102" w:rsidP="009A78AA">
      <w:pPr>
        <w:jc w:val="center"/>
      </w:pPr>
    </w:p>
    <w:p w14:paraId="5815D2D8" w14:textId="64957988" w:rsidR="009A78AA" w:rsidRDefault="009A78AA">
      <w:pPr>
        <w:spacing w:after="160" w:line="259" w:lineRule="auto"/>
      </w:pPr>
      <w:r>
        <w:br w:type="page"/>
      </w:r>
    </w:p>
    <w:p w14:paraId="5564472C" w14:textId="77777777" w:rsidR="00432875" w:rsidRDefault="00432875" w:rsidP="002F5102">
      <w:pPr>
        <w:jc w:val="both"/>
      </w:pPr>
    </w:p>
    <w:p w14:paraId="25FBCB9D" w14:textId="77777777" w:rsidR="00432875" w:rsidRDefault="00432875" w:rsidP="002F5102">
      <w:pPr>
        <w:jc w:val="both"/>
      </w:pPr>
    </w:p>
    <w:p w14:paraId="5668E100" w14:textId="5D88DBD5" w:rsidR="00C836A7" w:rsidRDefault="00A30FDD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8FDA5E" wp14:editId="7FFE7AEE">
                <wp:simplePos x="0" y="0"/>
                <wp:positionH relativeFrom="margin">
                  <wp:posOffset>7442791</wp:posOffset>
                </wp:positionH>
                <wp:positionV relativeFrom="paragraph">
                  <wp:posOffset>3508744</wp:posOffset>
                </wp:positionV>
                <wp:extent cx="1900555" cy="2286000"/>
                <wp:effectExtent l="0" t="0" r="234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7000E4" w14:textId="4AC3BE5C" w:rsidR="00C836A7" w:rsidRPr="00A07B03" w:rsidRDefault="00C836A7" w:rsidP="00C836A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A07B0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Learning plan</w:t>
                            </w:r>
                          </w:p>
                          <w:p w14:paraId="26BA31D8" w14:textId="6CE75055" w:rsidR="00C836A7" w:rsidRDefault="00932B60" w:rsidP="00C836A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202</w:t>
                            </w:r>
                            <w:r w:rsidR="004B799B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-2</w:t>
                            </w:r>
                            <w:r w:rsidR="004B799B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3C680729" w14:textId="634883E1" w:rsidR="00A30FDD" w:rsidRPr="00A07B03" w:rsidRDefault="00A30FDD" w:rsidP="00C836A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 xml:space="preserve">Term </w:t>
                            </w:r>
                            <w:r w:rsidR="009A78AA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FDA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6.05pt;margin-top:276.3pt;width:149.65pt;height:18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" fillcolor="white [3201]" strokecolor="white [3212]" strokeweight=".5pt">
                <v:textbox>
                  <w:txbxContent>
                    <w:p w14:paraId="437000E4" w14:textId="4AC3BE5C" w:rsidR="00C836A7" w:rsidRPr="00A07B03" w:rsidRDefault="00C836A7" w:rsidP="00C836A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A07B03">
                        <w:rPr>
                          <w:rFonts w:ascii="Calibri" w:hAnsi="Calibri" w:cs="Calibri"/>
                          <w:sz w:val="56"/>
                          <w:szCs w:val="56"/>
                        </w:rPr>
                        <w:t>Learning plan</w:t>
                      </w:r>
                    </w:p>
                    <w:p w14:paraId="26BA31D8" w14:textId="6CE75055" w:rsidR="00C836A7" w:rsidRDefault="00932B60" w:rsidP="00C836A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sz w:val="56"/>
                          <w:szCs w:val="56"/>
                        </w:rPr>
                        <w:t>202</w:t>
                      </w:r>
                      <w:r w:rsidR="004B799B">
                        <w:rPr>
                          <w:rFonts w:ascii="Calibri" w:hAnsi="Calibri" w:cs="Calibri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sz w:val="56"/>
                          <w:szCs w:val="56"/>
                        </w:rPr>
                        <w:t>-2</w:t>
                      </w:r>
                      <w:r w:rsidR="004B799B">
                        <w:rPr>
                          <w:rFonts w:ascii="Calibri" w:hAnsi="Calibri" w:cs="Calibri"/>
                          <w:sz w:val="56"/>
                          <w:szCs w:val="56"/>
                        </w:rPr>
                        <w:t>4</w:t>
                      </w:r>
                    </w:p>
                    <w:p w14:paraId="3C680729" w14:textId="634883E1" w:rsidR="00A30FDD" w:rsidRPr="00A07B03" w:rsidRDefault="00A30FDD" w:rsidP="00C836A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sz w:val="56"/>
                          <w:szCs w:val="56"/>
                        </w:rPr>
                        <w:t xml:space="preserve">Term </w:t>
                      </w:r>
                      <w:r w:rsidR="009A78AA">
                        <w:rPr>
                          <w:rFonts w:ascii="Calibri" w:hAnsi="Calibri" w:cs="Calibri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B03">
        <w:rPr>
          <w:noProof/>
        </w:rPr>
        <w:drawing>
          <wp:anchor distT="0" distB="0" distL="114300" distR="114300" simplePos="0" relativeHeight="251658241" behindDoc="0" locked="0" layoutInCell="1" allowOverlap="1" wp14:anchorId="5CDC69B9" wp14:editId="4F9D322E">
            <wp:simplePos x="0" y="0"/>
            <wp:positionH relativeFrom="column">
              <wp:posOffset>7576457</wp:posOffset>
            </wp:positionH>
            <wp:positionV relativeFrom="paragraph">
              <wp:posOffset>650784</wp:posOffset>
            </wp:positionV>
            <wp:extent cx="1628775" cy="1649896"/>
            <wp:effectExtent l="57150" t="57150" r="66675" b="6477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9896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07B0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260614" wp14:editId="643E60E9">
                <wp:simplePos x="0" y="0"/>
                <wp:positionH relativeFrom="margin">
                  <wp:posOffset>3272971</wp:posOffset>
                </wp:positionH>
                <wp:positionV relativeFrom="paragraph">
                  <wp:posOffset>-7257</wp:posOffset>
                </wp:positionV>
                <wp:extent cx="3236686" cy="6617970"/>
                <wp:effectExtent l="0" t="0" r="2095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686" cy="661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28112" w14:textId="0E075BD9" w:rsidR="00302DD7" w:rsidRDefault="00D67C99" w:rsidP="00730FF9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Context</w:t>
                            </w:r>
                          </w:p>
                          <w:p w14:paraId="40DB312C" w14:textId="4E2863A9" w:rsidR="00954679" w:rsidRDefault="00CC2395" w:rsidP="00563394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 xml:space="preserve">Context learning this term has a Geography focus. </w:t>
                            </w:r>
                            <w:r w:rsidR="00AF3DB8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 xml:space="preserve">The children will be </w:t>
                            </w:r>
                            <w:r w:rsidR="00D735C4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 xml:space="preserve">learning about the local area and </w:t>
                            </w:r>
                            <w:r w:rsidR="002E28D6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beyond.</w:t>
                            </w:r>
                          </w:p>
                          <w:p w14:paraId="29BE616E" w14:textId="77777777" w:rsidR="006D4C97" w:rsidRPr="00954679" w:rsidRDefault="006D4C97" w:rsidP="00563394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AC65F0" w14:textId="7BDF4EB3" w:rsidR="00563394" w:rsidRPr="00954679" w:rsidRDefault="00563394" w:rsidP="00563394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4679"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PE</w:t>
                            </w:r>
                          </w:p>
                          <w:p w14:paraId="01C7444D" w14:textId="39953D1B" w:rsidR="00771189" w:rsidRDefault="00B34C97" w:rsidP="002E285B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 w:rsidRPr="00954679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 xml:space="preserve">There will be </w:t>
                            </w:r>
                            <w:r w:rsidR="002E285B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2</w:t>
                            </w:r>
                            <w:r w:rsidRPr="00954679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 xml:space="preserve"> main topics</w:t>
                            </w:r>
                            <w:r w:rsidR="00771189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:</w:t>
                            </w:r>
                            <w:r w:rsidRPr="00954679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3DFEFA" w14:textId="77777777" w:rsidR="00771189" w:rsidRDefault="00771189" w:rsidP="002E285B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</w:p>
                          <w:p w14:paraId="2DC3192B" w14:textId="759F2CF0" w:rsidR="007517CA" w:rsidRDefault="004F191F" w:rsidP="002E285B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There will be a focus on fitness and running which will tie into our Health and Wellbeing learning this term</w:t>
                            </w:r>
                            <w:r w:rsidR="00E27A16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. This will also prepare the children, should they want to take part in Run Balmoral and/or Run Lumsden</w:t>
                            </w:r>
                            <w:r w:rsidR="00FB13A1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E3B130" w14:textId="77777777" w:rsidR="00E65D1F" w:rsidRDefault="00E65D1F" w:rsidP="002E285B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</w:p>
                          <w:p w14:paraId="66558D8F" w14:textId="1F645F2F" w:rsidR="003A5788" w:rsidRPr="00954679" w:rsidRDefault="00D92C97" w:rsidP="002E285B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We will also work on a block of gymnastics</w:t>
                            </w:r>
                            <w:r w:rsidR="00473972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88337B" w14:textId="77777777" w:rsidR="00954679" w:rsidRPr="00954679" w:rsidRDefault="00954679" w:rsidP="00563394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E55B77" w14:textId="33FA4079" w:rsidR="00563394" w:rsidRPr="00954679" w:rsidRDefault="00563394" w:rsidP="00563394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4679"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Expressive Arts</w:t>
                            </w:r>
                          </w:p>
                          <w:p w14:paraId="23CBEE83" w14:textId="68A4569A" w:rsidR="00AA759A" w:rsidRDefault="00563394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 w:rsidRPr="00954679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The children will develop confidence in using lots of different media to create art throughout the curriculum</w:t>
                            </w:r>
                            <w:r w:rsidR="00473972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1BEA07" w14:textId="4DEE00F5" w:rsidR="001C6460" w:rsidRDefault="001C6460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</w:p>
                          <w:p w14:paraId="3EA79EDB" w14:textId="50E5C90B" w:rsidR="001C6460" w:rsidRDefault="001C6460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RME</w:t>
                            </w:r>
                          </w:p>
                          <w:p w14:paraId="1A5E8C7B" w14:textId="039B4B8F" w:rsidR="001C6460" w:rsidRPr="00B54F3B" w:rsidRDefault="001C6460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B54F3B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The main World Religion that we will study this year is </w:t>
                            </w:r>
                            <w:r w:rsidR="00F87FA6" w:rsidRPr="00B54F3B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Hinduism</w:t>
                            </w:r>
                            <w:r w:rsid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CE1FAC" w14:textId="77777777" w:rsidR="00F87FA6" w:rsidRPr="00B54F3B" w:rsidRDefault="00F87FA6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68C0FF53" w14:textId="3C7A1B58" w:rsidR="001C6460" w:rsidRDefault="00AF1599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We will learn about the Hindu faith – the origins of the religion, </w:t>
                            </w:r>
                            <w:r w:rsidR="003E5029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stories associated with celebrations and the core beliefs</w:t>
                            </w:r>
                            <w:r w:rsidR="001C6460" w:rsidRPr="00B54F3B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E01CA0" w14:textId="77777777" w:rsidR="006863A8" w:rsidRPr="00B54F3B" w:rsidRDefault="006863A8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423A3D90" w14:textId="77777777" w:rsidR="006863A8" w:rsidRPr="00954679" w:rsidRDefault="006863A8" w:rsidP="006863A8">
                            <w:pPr>
                              <w:contextualSpacing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4679"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Languages</w:t>
                            </w:r>
                          </w:p>
                          <w:p w14:paraId="4F5894AE" w14:textId="77777777" w:rsidR="006863A8" w:rsidRPr="00954679" w:rsidRDefault="006863A8" w:rsidP="006863A8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 w:rsidRPr="00954679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We will continue to use Spanish as part of our classroom routines.</w:t>
                            </w:r>
                          </w:p>
                          <w:p w14:paraId="144CA91C" w14:textId="77777777" w:rsidR="006863A8" w:rsidRDefault="006863A8" w:rsidP="006863A8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P1/2 will focus on learning the colours and numbers to 10 in Spanish.</w:t>
                            </w:r>
                          </w:p>
                          <w:p w14:paraId="4D49F148" w14:textId="77777777" w:rsidR="001C6460" w:rsidRPr="00B54F3B" w:rsidRDefault="001C6460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0614" id="Text Box 4" o:spid="_x0000_s1027" type="#_x0000_t202" style="position:absolute;margin-left:257.7pt;margin-top:-.55pt;width:254.85pt;height:521.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" fillcolor="white [3201]" strokeweight=".5pt">
                <v:textbox>
                  <w:txbxContent>
                    <w:p w14:paraId="30628112" w14:textId="0E075BD9" w:rsidR="00302DD7" w:rsidRDefault="00D67C99" w:rsidP="00730FF9">
                      <w:pPr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  <w:t>Context</w:t>
                      </w:r>
                    </w:p>
                    <w:p w14:paraId="40DB312C" w14:textId="4E2863A9" w:rsidR="00954679" w:rsidRDefault="00CC2395" w:rsidP="00563394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sz w:val="22"/>
                          <w:szCs w:val="22"/>
                        </w:rPr>
                        <w:t xml:space="preserve">Context learning this term has a Geography focus. </w:t>
                      </w:r>
                      <w:r w:rsidR="00AF3DB8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 xml:space="preserve">The children will be </w:t>
                      </w:r>
                      <w:r w:rsidR="00D735C4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 xml:space="preserve">learning about the local area and </w:t>
                      </w:r>
                      <w:r w:rsidR="002E28D6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beyond.</w:t>
                      </w:r>
                    </w:p>
                    <w:p w14:paraId="29BE616E" w14:textId="77777777" w:rsidR="006D4C97" w:rsidRPr="00954679" w:rsidRDefault="006D4C97" w:rsidP="00563394">
                      <w:pPr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CAC65F0" w14:textId="7BDF4EB3" w:rsidR="00563394" w:rsidRPr="00954679" w:rsidRDefault="00563394" w:rsidP="00563394">
                      <w:pPr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</w:pPr>
                      <w:r w:rsidRPr="00954679"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  <w:t>PE</w:t>
                      </w:r>
                    </w:p>
                    <w:p w14:paraId="01C7444D" w14:textId="39953D1B" w:rsidR="00771189" w:rsidRDefault="00B34C97" w:rsidP="002E285B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 w:rsidRPr="00954679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 xml:space="preserve">There will be </w:t>
                      </w:r>
                      <w:r w:rsidR="002E285B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2</w:t>
                      </w:r>
                      <w:r w:rsidRPr="00954679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 xml:space="preserve"> main topics</w:t>
                      </w:r>
                      <w:r w:rsidR="00771189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:</w:t>
                      </w:r>
                      <w:r w:rsidRPr="00954679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3DFEFA" w14:textId="77777777" w:rsidR="00771189" w:rsidRDefault="00771189" w:rsidP="002E285B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</w:p>
                    <w:p w14:paraId="2DC3192B" w14:textId="759F2CF0" w:rsidR="007517CA" w:rsidRDefault="004F191F" w:rsidP="002E285B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There will be a focus on fitness and running which will tie into our Health and Wellbeing learning this term</w:t>
                      </w:r>
                      <w:r w:rsidR="00E27A16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. This will also prepare the children, should they want to take part in Run Balmoral and/or Run Lumsden</w:t>
                      </w:r>
                      <w:r w:rsidR="00FB13A1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.</w:t>
                      </w:r>
                    </w:p>
                    <w:p w14:paraId="4CE3B130" w14:textId="77777777" w:rsidR="00E65D1F" w:rsidRDefault="00E65D1F" w:rsidP="002E285B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</w:p>
                    <w:p w14:paraId="66558D8F" w14:textId="1F645F2F" w:rsidR="003A5788" w:rsidRPr="00954679" w:rsidRDefault="00D92C97" w:rsidP="002E285B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We will also work on a block of gymnastics</w:t>
                      </w:r>
                      <w:r w:rsidR="00473972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.</w:t>
                      </w:r>
                    </w:p>
                    <w:p w14:paraId="2288337B" w14:textId="77777777" w:rsidR="00954679" w:rsidRPr="00954679" w:rsidRDefault="00954679" w:rsidP="00563394">
                      <w:pPr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E55B77" w14:textId="33FA4079" w:rsidR="00563394" w:rsidRPr="00954679" w:rsidRDefault="00563394" w:rsidP="00563394">
                      <w:pPr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</w:pPr>
                      <w:r w:rsidRPr="00954679"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  <w:t>Expressive Arts</w:t>
                      </w:r>
                    </w:p>
                    <w:p w14:paraId="23CBEE83" w14:textId="68A4569A" w:rsidR="00AA759A" w:rsidRDefault="00563394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 w:rsidRPr="00954679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The children will develop confidence in using lots of different media to create art throughout the curriculum</w:t>
                      </w:r>
                      <w:r w:rsidR="00473972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.</w:t>
                      </w:r>
                    </w:p>
                    <w:p w14:paraId="541BEA07" w14:textId="4DEE00F5" w:rsidR="001C6460" w:rsidRDefault="001C6460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</w:p>
                    <w:p w14:paraId="3EA79EDB" w14:textId="50E5C90B" w:rsidR="001C6460" w:rsidRDefault="001C6460">
                      <w:pPr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  <w:t>RME</w:t>
                      </w:r>
                    </w:p>
                    <w:p w14:paraId="1A5E8C7B" w14:textId="039B4B8F" w:rsidR="001C6460" w:rsidRPr="00B54F3B" w:rsidRDefault="001C6460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B54F3B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The main World Religion that we will study this year is </w:t>
                      </w:r>
                      <w:r w:rsidR="00F87FA6" w:rsidRPr="00B54F3B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Hinduism</w:t>
                      </w:r>
                      <w:r w:rsid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.</w:t>
                      </w:r>
                    </w:p>
                    <w:p w14:paraId="64CE1FAC" w14:textId="77777777" w:rsidR="00F87FA6" w:rsidRPr="00B54F3B" w:rsidRDefault="00F87FA6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68C0FF53" w14:textId="3C7A1B58" w:rsidR="001C6460" w:rsidRDefault="00AF1599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We will learn about the Hindu faith – the origins of the religion, </w:t>
                      </w:r>
                      <w:r w:rsidR="003E5029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stories associated with celebrations and the core beliefs</w:t>
                      </w:r>
                      <w:r w:rsidR="001C6460" w:rsidRPr="00B54F3B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.</w:t>
                      </w:r>
                    </w:p>
                    <w:p w14:paraId="35E01CA0" w14:textId="77777777" w:rsidR="006863A8" w:rsidRPr="00B54F3B" w:rsidRDefault="006863A8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423A3D90" w14:textId="77777777" w:rsidR="006863A8" w:rsidRPr="00954679" w:rsidRDefault="006863A8" w:rsidP="006863A8">
                      <w:pPr>
                        <w:contextualSpacing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</w:pPr>
                      <w:r w:rsidRPr="00954679"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  <w:t>Languages</w:t>
                      </w:r>
                    </w:p>
                    <w:p w14:paraId="4F5894AE" w14:textId="77777777" w:rsidR="006863A8" w:rsidRPr="00954679" w:rsidRDefault="006863A8" w:rsidP="006863A8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 w:rsidRPr="00954679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We will continue to use Spanish as part of our classroom routines.</w:t>
                      </w:r>
                    </w:p>
                    <w:p w14:paraId="144CA91C" w14:textId="77777777" w:rsidR="006863A8" w:rsidRDefault="006863A8" w:rsidP="006863A8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P1/2 will focus on learning the colours and numbers to 10 in Spanish.</w:t>
                      </w:r>
                    </w:p>
                    <w:p w14:paraId="4D49F148" w14:textId="77777777" w:rsidR="001C6460" w:rsidRPr="00B54F3B" w:rsidRDefault="001C6460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B0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00ED15" wp14:editId="5C1F19EA">
                <wp:simplePos x="0" y="0"/>
                <wp:positionH relativeFrom="margin">
                  <wp:align>left</wp:align>
                </wp:positionH>
                <wp:positionV relativeFrom="paragraph">
                  <wp:posOffset>-7257</wp:posOffset>
                </wp:positionV>
                <wp:extent cx="2859314" cy="6617970"/>
                <wp:effectExtent l="0" t="0" r="1778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314" cy="661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34538" w14:textId="77777777" w:rsidR="00B2638A" w:rsidRPr="00473972" w:rsidRDefault="003E5029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P3-5 will learn the vocabulary of </w:t>
                            </w:r>
                            <w:r w:rsidR="00B2638A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areas in the school and playground.</w:t>
                            </w:r>
                          </w:p>
                          <w:p w14:paraId="5559F76C" w14:textId="5E2037E4" w:rsidR="003E5029" w:rsidRPr="00473972" w:rsidRDefault="00B2638A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P6/7 will be learning about the Geograp</w:t>
                            </w:r>
                            <w:r w:rsidR="000B5387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hy of Spain and comparing it to Scotland.</w:t>
                            </w:r>
                            <w:r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FCD5A2" w14:textId="77777777" w:rsidR="006863A8" w:rsidRPr="00473972" w:rsidRDefault="006863A8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29EF659A" w14:textId="463B0C4A" w:rsidR="006863A8" w:rsidRPr="00473972" w:rsidRDefault="006863A8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The children will also be continuing their learning of Scots through poetry </w:t>
                            </w:r>
                            <w:r w:rsidR="00473972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particularly Robert Burns.</w:t>
                            </w:r>
                          </w:p>
                          <w:p w14:paraId="71D0B7A4" w14:textId="21F2320E" w:rsidR="00B3226C" w:rsidRDefault="00B3226C" w:rsidP="00FF6DE2">
                            <w:pPr>
                              <w:contextualSpacing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237E4F" w14:textId="0BE52BDF" w:rsidR="00563394" w:rsidRPr="00473972" w:rsidRDefault="00563394" w:rsidP="00FF6DE2">
                            <w:pPr>
                              <w:contextualSpacing/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3972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7007A7F6" w14:textId="4C3812D5" w:rsidR="00563394" w:rsidRPr="00473972" w:rsidRDefault="0040643D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P3-7</w:t>
                            </w:r>
                            <w:r w:rsidR="006C19B2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will read independently </w:t>
                            </w:r>
                            <w:r w:rsidR="00E61673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throughout the week</w:t>
                            </w:r>
                            <w:r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and devel</w:t>
                            </w:r>
                            <w:r w:rsidR="00F25BD6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op their comprehension by using Literacy Cards and </w:t>
                            </w:r>
                            <w:r w:rsidR="00124371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with directed comprehension lessons. </w:t>
                            </w:r>
                            <w:r w:rsidR="00E61673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Some children will read as part of a group or individually with a</w:t>
                            </w:r>
                            <w:r w:rsidR="004230EC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n adult.</w:t>
                            </w:r>
                            <w:r w:rsidR="006C19B2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They are also encouraged to read at home</w:t>
                            </w:r>
                            <w:r w:rsidR="00C973BC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BDA8F8" w14:textId="77777777" w:rsidR="00124371" w:rsidRPr="00473972" w:rsidRDefault="00124371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3DDEEE1D" w14:textId="77777777" w:rsidR="00124371" w:rsidRPr="00473972" w:rsidRDefault="0058118E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All children will work on phonics and</w:t>
                            </w:r>
                            <w:r w:rsidR="004230EC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/or</w:t>
                            </w:r>
                            <w:r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spelling each week.</w:t>
                            </w:r>
                          </w:p>
                          <w:p w14:paraId="18E6B14D" w14:textId="1A07F216" w:rsidR="006C19B2" w:rsidRPr="00473972" w:rsidRDefault="0058118E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7FE80F" w14:textId="5B2EFFAF" w:rsidR="0058118E" w:rsidRPr="00473972" w:rsidRDefault="005136D4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The children will have a taught w</w:t>
                            </w:r>
                            <w:r w:rsidR="00FF6DE2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riting lesson every week and </w:t>
                            </w:r>
                            <w:r w:rsidR="005B6C71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we will focus on </w:t>
                            </w:r>
                            <w:r w:rsidR="000B5387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  <w:proofErr w:type="gramStart"/>
                            <w:r w:rsidR="000B5387" w:rsidRPr="0047397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texts</w:t>
                            </w:r>
                            <w:proofErr w:type="gramEnd"/>
                          </w:p>
                          <w:p w14:paraId="5D11B8A3" w14:textId="77777777" w:rsidR="00B3226C" w:rsidRDefault="00B3226C" w:rsidP="00FF6DE2">
                            <w:pPr>
                              <w:contextualSpacing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9138E6" w14:textId="4E2ADA9E" w:rsidR="00563394" w:rsidRDefault="00563394" w:rsidP="00FF6DE2">
                            <w:pPr>
                              <w:contextualSpacing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4679"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Numeracy</w:t>
                            </w:r>
                          </w:p>
                          <w:p w14:paraId="5BC0030E" w14:textId="2E3AC355" w:rsidR="00597377" w:rsidRPr="00D6152A" w:rsidRDefault="00340882" w:rsidP="00FF6DE2">
                            <w:pPr>
                              <w:contextualSpacing/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 xml:space="preserve">Each group or individual will learn </w:t>
                            </w:r>
                            <w:r w:rsidR="00266AC9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 xml:space="preserve">2 strands of </w:t>
                            </w:r>
                            <w:r w:rsidR="00473972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Numeracy</w:t>
                            </w:r>
                            <w:r w:rsidR="00266AC9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 xml:space="preserve"> this term. This will vary and you can find out </w:t>
                            </w:r>
                            <w:r w:rsidR="00360950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about the</w:t>
                            </w:r>
                            <w:r w:rsidR="00266AC9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 xml:space="preserve"> topics the children are learning </w:t>
                            </w:r>
                            <w:r w:rsidR="00360950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by discussing the Knowledge Organiser that is in your child’s reading packet.</w:t>
                            </w:r>
                          </w:p>
                          <w:p w14:paraId="7319356A" w14:textId="77777777" w:rsidR="00084671" w:rsidRPr="00954679" w:rsidRDefault="00084671" w:rsidP="004869CC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0D41F008" w14:textId="70420C9F" w:rsidR="00A07B03" w:rsidRPr="00954679" w:rsidRDefault="00A07B03" w:rsidP="00FF6DE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ED15" id="Text Box 5" o:spid="_x0000_s1028" type="#_x0000_t202" style="position:absolute;margin-left:0;margin-top:-.55pt;width:225.15pt;height:521.1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" fillcolor="white [3201]" strokeweight=".5pt">
                <v:textbox>
                  <w:txbxContent>
                    <w:p w14:paraId="5E834538" w14:textId="77777777" w:rsidR="00B2638A" w:rsidRPr="00473972" w:rsidRDefault="003E5029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P3-5 will learn the vocabulary of </w:t>
                      </w:r>
                      <w:r w:rsidR="00B2638A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areas in the school and playground.</w:t>
                      </w:r>
                    </w:p>
                    <w:p w14:paraId="5559F76C" w14:textId="5E2037E4" w:rsidR="003E5029" w:rsidRPr="00473972" w:rsidRDefault="00B2638A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P6/7 will be learning about the Geograp</w:t>
                      </w:r>
                      <w:r w:rsidR="000B5387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hy of Spain and comparing it to Scotland.</w:t>
                      </w:r>
                      <w:r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FCD5A2" w14:textId="77777777" w:rsidR="006863A8" w:rsidRPr="00473972" w:rsidRDefault="006863A8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29EF659A" w14:textId="463B0C4A" w:rsidR="006863A8" w:rsidRPr="00473972" w:rsidRDefault="006863A8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The children will also be continuing their learning of Scots through poetry </w:t>
                      </w:r>
                      <w:r w:rsidR="00473972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particularly Robert Burns.</w:t>
                      </w:r>
                    </w:p>
                    <w:p w14:paraId="71D0B7A4" w14:textId="21F2320E" w:rsidR="00B3226C" w:rsidRDefault="00B3226C" w:rsidP="00FF6DE2">
                      <w:pPr>
                        <w:contextualSpacing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237E4F" w14:textId="0BE52BDF" w:rsidR="00563394" w:rsidRPr="00473972" w:rsidRDefault="00563394" w:rsidP="00FF6DE2">
                      <w:pPr>
                        <w:contextualSpacing/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</w:rPr>
                      </w:pPr>
                      <w:r w:rsidRPr="00473972"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</w:rPr>
                        <w:t>Literacy</w:t>
                      </w:r>
                    </w:p>
                    <w:p w14:paraId="7007A7F6" w14:textId="4C3812D5" w:rsidR="00563394" w:rsidRPr="00473972" w:rsidRDefault="0040643D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P3-7</w:t>
                      </w:r>
                      <w:r w:rsidR="006C19B2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will read independently </w:t>
                      </w:r>
                      <w:r w:rsidR="00E61673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throughout the week</w:t>
                      </w:r>
                      <w:r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and devel</w:t>
                      </w:r>
                      <w:r w:rsidR="00F25BD6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op their comprehension by using Literacy Cards and </w:t>
                      </w:r>
                      <w:r w:rsidR="00124371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with directed comprehension lessons. </w:t>
                      </w:r>
                      <w:r w:rsidR="00E61673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Some children will read as part of a group or individually with a</w:t>
                      </w:r>
                      <w:r w:rsidR="004230EC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n adult.</w:t>
                      </w:r>
                      <w:r w:rsidR="006C19B2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They are also encouraged to read at home</w:t>
                      </w:r>
                      <w:r w:rsidR="00C973BC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.</w:t>
                      </w:r>
                    </w:p>
                    <w:p w14:paraId="2FBDA8F8" w14:textId="77777777" w:rsidR="00124371" w:rsidRPr="00473972" w:rsidRDefault="00124371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3DDEEE1D" w14:textId="77777777" w:rsidR="00124371" w:rsidRPr="00473972" w:rsidRDefault="0058118E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All children will work on phonics and</w:t>
                      </w:r>
                      <w:r w:rsidR="004230EC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/or</w:t>
                      </w:r>
                      <w:r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spelling each week.</w:t>
                      </w:r>
                    </w:p>
                    <w:p w14:paraId="18E6B14D" w14:textId="1A07F216" w:rsidR="006C19B2" w:rsidRPr="00473972" w:rsidRDefault="0058118E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7FE80F" w14:textId="5B2EFFAF" w:rsidR="0058118E" w:rsidRPr="00473972" w:rsidRDefault="005136D4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The children will have a taught w</w:t>
                      </w:r>
                      <w:r w:rsidR="00FF6DE2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riting lesson every week and </w:t>
                      </w:r>
                      <w:r w:rsidR="005B6C71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we will focus on </w:t>
                      </w:r>
                      <w:r w:rsidR="000B5387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Information </w:t>
                      </w:r>
                      <w:proofErr w:type="gramStart"/>
                      <w:r w:rsidR="000B5387" w:rsidRPr="0047397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texts</w:t>
                      </w:r>
                      <w:proofErr w:type="gramEnd"/>
                    </w:p>
                    <w:p w14:paraId="5D11B8A3" w14:textId="77777777" w:rsidR="00B3226C" w:rsidRDefault="00B3226C" w:rsidP="00FF6DE2">
                      <w:pPr>
                        <w:contextualSpacing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9138E6" w14:textId="4E2ADA9E" w:rsidR="00563394" w:rsidRDefault="00563394" w:rsidP="00FF6DE2">
                      <w:pPr>
                        <w:contextualSpacing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</w:pPr>
                      <w:r w:rsidRPr="00954679"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</w:rPr>
                        <w:t>Numeracy</w:t>
                      </w:r>
                    </w:p>
                    <w:p w14:paraId="5BC0030E" w14:textId="2E3AC355" w:rsidR="00597377" w:rsidRPr="00D6152A" w:rsidRDefault="00340882" w:rsidP="00FF6DE2">
                      <w:pPr>
                        <w:contextualSpacing/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sz w:val="22"/>
                          <w:szCs w:val="22"/>
                        </w:rPr>
                        <w:t xml:space="preserve">Each group or individual will learn </w:t>
                      </w:r>
                      <w:r w:rsidR="00266AC9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 xml:space="preserve">2 strands of </w:t>
                      </w:r>
                      <w:r w:rsidR="00473972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Numeracy</w:t>
                      </w:r>
                      <w:r w:rsidR="00266AC9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 xml:space="preserve"> this term. This will vary and you can find out </w:t>
                      </w:r>
                      <w:r w:rsidR="00360950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about the</w:t>
                      </w:r>
                      <w:r w:rsidR="00266AC9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 xml:space="preserve"> topics the children are learning </w:t>
                      </w:r>
                      <w:r w:rsidR="00360950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by discussing the Knowledge Organiser that is in your child’s reading packet.</w:t>
                      </w:r>
                    </w:p>
                    <w:p w14:paraId="7319356A" w14:textId="77777777" w:rsidR="00084671" w:rsidRPr="00954679" w:rsidRDefault="00084671" w:rsidP="004869CC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0D41F008" w14:textId="70420C9F" w:rsidR="00A07B03" w:rsidRPr="00954679" w:rsidRDefault="00A07B03" w:rsidP="00FF6DE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B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E7CAC" wp14:editId="5BB3C8A2">
                <wp:simplePos x="0" y="0"/>
                <wp:positionH relativeFrom="margin">
                  <wp:align>right</wp:align>
                </wp:positionH>
                <wp:positionV relativeFrom="paragraph">
                  <wp:posOffset>-7257</wp:posOffset>
                </wp:positionV>
                <wp:extent cx="2800894" cy="6618514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94" cy="6618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14F1F" w14:textId="77777777" w:rsidR="00C836A7" w:rsidRDefault="00C83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7CAC" id="Text Box 1" o:spid="_x0000_s1029" type="#_x0000_t202" style="position:absolute;margin-left:169.35pt;margin-top:-.55pt;width:220.55pt;height:52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" fillcolor="white [3201]" strokeweight=".5pt">
                <v:textbox>
                  <w:txbxContent>
                    <w:p w14:paraId="46F14F1F" w14:textId="77777777" w:rsidR="00C836A7" w:rsidRDefault="00C836A7"/>
                  </w:txbxContent>
                </v:textbox>
                <w10:wrap anchorx="margin"/>
              </v:shape>
            </w:pict>
          </mc:Fallback>
        </mc:AlternateContent>
      </w:r>
    </w:p>
    <w:sectPr w:rsidR="00C836A7" w:rsidSect="00A07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A7"/>
    <w:rsid w:val="00030140"/>
    <w:rsid w:val="000470DF"/>
    <w:rsid w:val="00061B15"/>
    <w:rsid w:val="0006254C"/>
    <w:rsid w:val="00064F60"/>
    <w:rsid w:val="00084671"/>
    <w:rsid w:val="000867CC"/>
    <w:rsid w:val="000B5387"/>
    <w:rsid w:val="000E194A"/>
    <w:rsid w:val="001222AB"/>
    <w:rsid w:val="00124371"/>
    <w:rsid w:val="00141733"/>
    <w:rsid w:val="001C6460"/>
    <w:rsid w:val="00266AC9"/>
    <w:rsid w:val="002E285B"/>
    <w:rsid w:val="002E28D6"/>
    <w:rsid w:val="002F5102"/>
    <w:rsid w:val="00302DD7"/>
    <w:rsid w:val="00340882"/>
    <w:rsid w:val="00360950"/>
    <w:rsid w:val="003631E8"/>
    <w:rsid w:val="00391F18"/>
    <w:rsid w:val="003A5788"/>
    <w:rsid w:val="003B2A9C"/>
    <w:rsid w:val="003B6AC8"/>
    <w:rsid w:val="003E5029"/>
    <w:rsid w:val="0040643D"/>
    <w:rsid w:val="004143AB"/>
    <w:rsid w:val="004230EC"/>
    <w:rsid w:val="00432875"/>
    <w:rsid w:val="00463BF5"/>
    <w:rsid w:val="00473972"/>
    <w:rsid w:val="004869CC"/>
    <w:rsid w:val="004968AB"/>
    <w:rsid w:val="004A2F46"/>
    <w:rsid w:val="004B799B"/>
    <w:rsid w:val="004C399F"/>
    <w:rsid w:val="004F191F"/>
    <w:rsid w:val="005034C0"/>
    <w:rsid w:val="005136D4"/>
    <w:rsid w:val="005147A5"/>
    <w:rsid w:val="00524262"/>
    <w:rsid w:val="005342E9"/>
    <w:rsid w:val="00563394"/>
    <w:rsid w:val="00574C64"/>
    <w:rsid w:val="0058118E"/>
    <w:rsid w:val="00587315"/>
    <w:rsid w:val="00597377"/>
    <w:rsid w:val="005A02A8"/>
    <w:rsid w:val="005B6C71"/>
    <w:rsid w:val="005F694A"/>
    <w:rsid w:val="00600537"/>
    <w:rsid w:val="006024DB"/>
    <w:rsid w:val="00624AC7"/>
    <w:rsid w:val="00625A47"/>
    <w:rsid w:val="006863A8"/>
    <w:rsid w:val="006C19B2"/>
    <w:rsid w:val="006D4C97"/>
    <w:rsid w:val="006F7F33"/>
    <w:rsid w:val="00730FF9"/>
    <w:rsid w:val="007517CA"/>
    <w:rsid w:val="007602CE"/>
    <w:rsid w:val="00761D4E"/>
    <w:rsid w:val="00771189"/>
    <w:rsid w:val="00795417"/>
    <w:rsid w:val="007A0374"/>
    <w:rsid w:val="007A48C2"/>
    <w:rsid w:val="007F21C0"/>
    <w:rsid w:val="00801BE3"/>
    <w:rsid w:val="00851A24"/>
    <w:rsid w:val="00851A98"/>
    <w:rsid w:val="00860A87"/>
    <w:rsid w:val="008A7104"/>
    <w:rsid w:val="008B02CA"/>
    <w:rsid w:val="008E6DF8"/>
    <w:rsid w:val="00902667"/>
    <w:rsid w:val="00932B60"/>
    <w:rsid w:val="00953C34"/>
    <w:rsid w:val="00954679"/>
    <w:rsid w:val="0098124B"/>
    <w:rsid w:val="00991A70"/>
    <w:rsid w:val="009A2B9F"/>
    <w:rsid w:val="009A78AA"/>
    <w:rsid w:val="009D795D"/>
    <w:rsid w:val="00A07B03"/>
    <w:rsid w:val="00A30FDD"/>
    <w:rsid w:val="00A51F7E"/>
    <w:rsid w:val="00A66762"/>
    <w:rsid w:val="00A73FBA"/>
    <w:rsid w:val="00A87524"/>
    <w:rsid w:val="00AA759A"/>
    <w:rsid w:val="00AF1599"/>
    <w:rsid w:val="00AF3DB8"/>
    <w:rsid w:val="00B076AA"/>
    <w:rsid w:val="00B2638A"/>
    <w:rsid w:val="00B3226C"/>
    <w:rsid w:val="00B34C97"/>
    <w:rsid w:val="00B41751"/>
    <w:rsid w:val="00B51344"/>
    <w:rsid w:val="00B54F3B"/>
    <w:rsid w:val="00B9033A"/>
    <w:rsid w:val="00B95B93"/>
    <w:rsid w:val="00BF5E1E"/>
    <w:rsid w:val="00C42614"/>
    <w:rsid w:val="00C66560"/>
    <w:rsid w:val="00C836A7"/>
    <w:rsid w:val="00C973BC"/>
    <w:rsid w:val="00CC2395"/>
    <w:rsid w:val="00CC617F"/>
    <w:rsid w:val="00D07E7F"/>
    <w:rsid w:val="00D1468A"/>
    <w:rsid w:val="00D35582"/>
    <w:rsid w:val="00D6152A"/>
    <w:rsid w:val="00D656F2"/>
    <w:rsid w:val="00D67C99"/>
    <w:rsid w:val="00D735C4"/>
    <w:rsid w:val="00D8005B"/>
    <w:rsid w:val="00D92C97"/>
    <w:rsid w:val="00DC05BA"/>
    <w:rsid w:val="00DC6D23"/>
    <w:rsid w:val="00DE47B2"/>
    <w:rsid w:val="00DE51CE"/>
    <w:rsid w:val="00E10F5F"/>
    <w:rsid w:val="00E238D0"/>
    <w:rsid w:val="00E27A16"/>
    <w:rsid w:val="00E466D3"/>
    <w:rsid w:val="00E50E34"/>
    <w:rsid w:val="00E61673"/>
    <w:rsid w:val="00E65D1F"/>
    <w:rsid w:val="00E66801"/>
    <w:rsid w:val="00E736D4"/>
    <w:rsid w:val="00EC636D"/>
    <w:rsid w:val="00F04A27"/>
    <w:rsid w:val="00F25BD6"/>
    <w:rsid w:val="00F372D8"/>
    <w:rsid w:val="00F87FA6"/>
    <w:rsid w:val="00FA4E5A"/>
    <w:rsid w:val="00FB13A1"/>
    <w:rsid w:val="00FF6DE2"/>
    <w:rsid w:val="04A335A0"/>
    <w:rsid w:val="0643485E"/>
    <w:rsid w:val="0796A3B5"/>
    <w:rsid w:val="0A7AD124"/>
    <w:rsid w:val="0AED6776"/>
    <w:rsid w:val="0D14AB81"/>
    <w:rsid w:val="0DA6DFF9"/>
    <w:rsid w:val="0EAE2DB8"/>
    <w:rsid w:val="0F4240B3"/>
    <w:rsid w:val="0F6A3B73"/>
    <w:rsid w:val="1061AEBE"/>
    <w:rsid w:val="1195B40B"/>
    <w:rsid w:val="11A12F68"/>
    <w:rsid w:val="11B4FA33"/>
    <w:rsid w:val="132E52B7"/>
    <w:rsid w:val="1502FE99"/>
    <w:rsid w:val="161E9E85"/>
    <w:rsid w:val="16CB1DD0"/>
    <w:rsid w:val="173D29B8"/>
    <w:rsid w:val="1864D902"/>
    <w:rsid w:val="19C1E25F"/>
    <w:rsid w:val="1A786633"/>
    <w:rsid w:val="1BDC4806"/>
    <w:rsid w:val="1E15057D"/>
    <w:rsid w:val="23FA32F1"/>
    <w:rsid w:val="23FCDF4D"/>
    <w:rsid w:val="254E3B6B"/>
    <w:rsid w:val="2858030B"/>
    <w:rsid w:val="2A1DBB02"/>
    <w:rsid w:val="2BA0318A"/>
    <w:rsid w:val="2BCFD82A"/>
    <w:rsid w:val="2C213160"/>
    <w:rsid w:val="2C37AD10"/>
    <w:rsid w:val="2C939A32"/>
    <w:rsid w:val="2C946848"/>
    <w:rsid w:val="2D39FE8C"/>
    <w:rsid w:val="2D54FBC2"/>
    <w:rsid w:val="2E277F50"/>
    <w:rsid w:val="2E9E4997"/>
    <w:rsid w:val="302DD0D4"/>
    <w:rsid w:val="30C878EC"/>
    <w:rsid w:val="333C47EA"/>
    <w:rsid w:val="33D37490"/>
    <w:rsid w:val="34A0F79C"/>
    <w:rsid w:val="34F3578E"/>
    <w:rsid w:val="3694A707"/>
    <w:rsid w:val="37C0352E"/>
    <w:rsid w:val="37EADF1D"/>
    <w:rsid w:val="389FF547"/>
    <w:rsid w:val="39739E1F"/>
    <w:rsid w:val="3BE73D49"/>
    <w:rsid w:val="3BF6AF06"/>
    <w:rsid w:val="3CBC2966"/>
    <w:rsid w:val="3D38553F"/>
    <w:rsid w:val="4193F3BD"/>
    <w:rsid w:val="41A72143"/>
    <w:rsid w:val="4256A60B"/>
    <w:rsid w:val="42DC7274"/>
    <w:rsid w:val="4438D9B1"/>
    <w:rsid w:val="457E83A2"/>
    <w:rsid w:val="45A5114A"/>
    <w:rsid w:val="4635D724"/>
    <w:rsid w:val="48394A3C"/>
    <w:rsid w:val="48651CE2"/>
    <w:rsid w:val="49638ACA"/>
    <w:rsid w:val="4B442167"/>
    <w:rsid w:val="4C53D6BD"/>
    <w:rsid w:val="4CA29DFC"/>
    <w:rsid w:val="4CA45C37"/>
    <w:rsid w:val="4EAC2224"/>
    <w:rsid w:val="500ED31D"/>
    <w:rsid w:val="51C07857"/>
    <w:rsid w:val="5348935B"/>
    <w:rsid w:val="540BACCE"/>
    <w:rsid w:val="540D062E"/>
    <w:rsid w:val="55C8EFA9"/>
    <w:rsid w:val="58D69272"/>
    <w:rsid w:val="58E152FE"/>
    <w:rsid w:val="5C2C107C"/>
    <w:rsid w:val="5E3FB152"/>
    <w:rsid w:val="5FAB6306"/>
    <w:rsid w:val="631F194B"/>
    <w:rsid w:val="6493392B"/>
    <w:rsid w:val="6955A0AC"/>
    <w:rsid w:val="69BA4C91"/>
    <w:rsid w:val="6A1C16A3"/>
    <w:rsid w:val="6CAE4EE0"/>
    <w:rsid w:val="6CB06F57"/>
    <w:rsid w:val="6CF71536"/>
    <w:rsid w:val="6E763EDF"/>
    <w:rsid w:val="6F4D248A"/>
    <w:rsid w:val="709C0204"/>
    <w:rsid w:val="71F20B97"/>
    <w:rsid w:val="720A49AE"/>
    <w:rsid w:val="72C1CC86"/>
    <w:rsid w:val="7312ECD9"/>
    <w:rsid w:val="734E85D8"/>
    <w:rsid w:val="752DAE30"/>
    <w:rsid w:val="76E34B00"/>
    <w:rsid w:val="78473267"/>
    <w:rsid w:val="7AD091EA"/>
    <w:rsid w:val="7B0A0B7E"/>
    <w:rsid w:val="7B4D0D13"/>
    <w:rsid w:val="7B9EF4FE"/>
    <w:rsid w:val="7C74C88C"/>
    <w:rsid w:val="7D6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B145"/>
  <w15:chartTrackingRefBased/>
  <w15:docId w15:val="{28A447BE-80AC-4E69-8C4C-E9A2A144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1CA714CC3040804B67C672541DA6" ma:contentTypeVersion="17" ma:contentTypeDescription="Create a new document." ma:contentTypeScope="" ma:versionID="28f4d7ea857667222814c63980b6dc9d">
  <xsd:schema xmlns:xsd="http://www.w3.org/2001/XMLSchema" xmlns:xs="http://www.w3.org/2001/XMLSchema" xmlns:p="http://schemas.microsoft.com/office/2006/metadata/properties" xmlns:ns2="e216c63d-ca6a-4aa9-9007-b77f6a151af0" xmlns:ns3="67f74877-ce16-4b10-a532-5e062d2b93d2" xmlns:ns4="b286816e-519d-42c6-8f15-1a4235facbd1" targetNamespace="http://schemas.microsoft.com/office/2006/metadata/properties" ma:root="true" ma:fieldsID="6abfa06597d99cd715e3baefc1b75c0f" ns2:_="" ns3:_="" ns4:_="">
    <xsd:import namespace="e216c63d-ca6a-4aa9-9007-b77f6a151af0"/>
    <xsd:import namespace="67f74877-ce16-4b10-a532-5e062d2b93d2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6c63d-ca6a-4aa9-9007-b77f6a151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4877-ce16-4b10-a532-5e062d2b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40ba78-04ce-4095-afc8-7ab106b5c9f5}" ma:internalName="TaxCatchAll" ma:showField="CatchAllData" ma:web="67f74877-ce16-4b10-a532-5e062d2b9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f74877-ce16-4b10-a532-5e062d2b93d2">
      <UserInfo>
        <DisplayName>Sally Thomson</DisplayName>
        <AccountId>14</AccountId>
        <AccountType/>
      </UserInfo>
    </SharedWithUsers>
    <lcf76f155ced4ddcb4097134ff3c332f xmlns="e216c63d-ca6a-4aa9-9007-b77f6a151af0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0B2C8B75-35B5-47B0-8A6D-6A7FEDDBF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E6DD8-A792-44DC-9E84-FD084E19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6c63d-ca6a-4aa9-9007-b77f6a151af0"/>
    <ds:schemaRef ds:uri="67f74877-ce16-4b10-a532-5e062d2b93d2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7CB39-3056-4128-BD43-92DB4B3089B7}">
  <ds:schemaRefs>
    <ds:schemaRef ds:uri="http://schemas.microsoft.com/office/2006/metadata/properties"/>
    <ds:schemaRef ds:uri="http://schemas.microsoft.com/office/infopath/2007/PartnerControls"/>
    <ds:schemaRef ds:uri="67f74877-ce16-4b10-a532-5e062d2b93d2"/>
    <ds:schemaRef ds:uri="e216c63d-ca6a-4aa9-9007-b77f6a151af0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10</cp:revision>
  <cp:lastPrinted>2020-08-17T07:29:00Z</cp:lastPrinted>
  <dcterms:created xsi:type="dcterms:W3CDTF">2024-01-15T11:02:00Z</dcterms:created>
  <dcterms:modified xsi:type="dcterms:W3CDTF">2024-01-15T11:09:00Z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0x01010041611CA714CC3040804B67C672541DA6</vt:lpwstr>
  </property>
  <property fmtid="{D5CDD505-2E9C-101B-9397-08002B2CF9AE}" pid="3" name="MediaServiceImageTags">
    <vt:lpwstr/>
  </property>
</Properties>
</file>